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ascii="宋体" w:hAnsi="宋体"/>
          <w:b/>
          <w:sz w:val="36"/>
          <w:szCs w:val="36"/>
        </w:rPr>
      </w:pPr>
      <w:bookmarkStart w:id="0" w:name="_Toc8880"/>
      <w:bookmarkEnd w:id="0"/>
      <w:bookmarkStart w:id="1" w:name="_Toc22137"/>
      <w:bookmarkEnd w:id="1"/>
      <w:bookmarkStart w:id="2" w:name="_Toc22229"/>
      <w:bookmarkEnd w:id="2"/>
      <w:bookmarkStart w:id="3" w:name="_Toc9603"/>
      <w:bookmarkEnd w:id="3"/>
      <w:r>
        <w:rPr>
          <w:rFonts w:hint="eastAsia" w:ascii="宋体" w:hAnsi="宋体"/>
          <w:b/>
          <w:sz w:val="36"/>
          <w:szCs w:val="36"/>
        </w:rPr>
        <w:t>土木建筑工程教学项目建筑机器人使用服务采购需求</w:t>
      </w:r>
    </w:p>
    <w:p>
      <w:pPr>
        <w:spacing w:line="56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tbl>
      <w:tblPr>
        <w:tblStyle w:val="2"/>
        <w:tblW w:w="105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891"/>
        <w:gridCol w:w="6196"/>
        <w:gridCol w:w="963"/>
        <w:gridCol w:w="982"/>
        <w:gridCol w:w="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590" w:type="dxa"/>
            <w:gridSpan w:val="5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一、项目要求及技术需求及预算</w:t>
            </w:r>
          </w:p>
        </w:tc>
        <w:tc>
          <w:tcPr>
            <w:tcW w:w="989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9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服务名称</w:t>
            </w:r>
          </w:p>
        </w:tc>
        <w:tc>
          <w:tcPr>
            <w:tcW w:w="61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项目要求及技术需求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9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单价（元）</w:t>
            </w:r>
          </w:p>
        </w:tc>
        <w:tc>
          <w:tcPr>
            <w:tcW w:w="98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合计（元）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91" w:type="dxa"/>
            <w:vAlign w:val="center"/>
          </w:tcPr>
          <w:p>
            <w:r>
              <w:rPr>
                <w:rFonts w:hint="eastAsia"/>
              </w:rPr>
              <w:t>测量机器人使用技术服务</w:t>
            </w:r>
          </w:p>
        </w:tc>
        <w:tc>
          <w:tcPr>
            <w:tcW w:w="6196" w:type="dxa"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使用博智林测量机器人CH70及技术服务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1、2台机器测量机器人CH70具体要求：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整机尺寸：300x183x103mm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重量：4.2kg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工效:  ≥350㎡/h、  2min/单房间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使用环境：昼夜作业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测距噪音：0.3mm(10m 90%反射率（白色）)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扫描距离：大于60m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升级：支持OTA免费升级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认证：获得广东计量院认证、网络安全测评认证、软件含软件著作权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网络：支持本地实时计算，生成报告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技术评价：获得国际领先水平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标准：已获得佛山团体标准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专利：产品相关专利20项以上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市场参考售价60万/台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</w:pPr>
            <w:r>
              <w:rPr>
                <w:rFonts w:hint="eastAsia"/>
              </w:rPr>
              <w:t>技术服务要求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（1）2台机器人配备两名技术人员，技术人员负责机器人的运输、安装、调试等工作，在服务周期内，在长堽校区及里建校区，按照拍摄需求，全程跟随拍摄现场，根据授课过程需要，指导教师</w:t>
            </w:r>
            <w:r>
              <w:t>进行</w:t>
            </w:r>
            <w:r>
              <w:rPr>
                <w:rFonts w:hint="eastAsia"/>
              </w:rPr>
              <w:t>机器人相应的技术操作；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</w:pPr>
            <w:r>
              <w:rPr>
                <w:rFonts w:hint="eastAsia"/>
              </w:rPr>
              <w:t>机器人使用及技术服务周期为9月20日-10月20日，为期一个月（不包含运输时间）。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</w:pPr>
            <w:r>
              <w:rPr>
                <w:rFonts w:hint="eastAsia"/>
              </w:rPr>
              <w:t>本次采购已经包含设备及其配件的运输、安装、调试、技术指导等与设备相关的费用及技术人员的相关费用。如产生其他性质的费用，则由供应商自行解决。</w:t>
            </w:r>
          </w:p>
        </w:tc>
        <w:tc>
          <w:tcPr>
            <w:tcW w:w="963" w:type="dxa"/>
            <w:vAlign w:val="center"/>
          </w:tcPr>
          <w:p>
            <w:pPr>
              <w:pStyle w:val="3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2套</w:t>
            </w:r>
          </w:p>
        </w:tc>
        <w:tc>
          <w:tcPr>
            <w:tcW w:w="982" w:type="dxa"/>
            <w:vAlign w:val="center"/>
          </w:tcPr>
          <w:p>
            <w:pPr>
              <w:pStyle w:val="30"/>
              <w:rPr>
                <w:rFonts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pStyle w:val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55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91" w:type="dxa"/>
            <w:vAlign w:val="center"/>
          </w:tcPr>
          <w:p>
            <w:r>
              <w:rPr>
                <w:rFonts w:hint="eastAsia"/>
              </w:rPr>
              <w:t>地砖铺贴机器人使用技术服务</w:t>
            </w:r>
          </w:p>
        </w:tc>
        <w:tc>
          <w:tcPr>
            <w:tcW w:w="6196" w:type="dxa"/>
            <w:vAlign w:val="center"/>
          </w:tcPr>
          <w:p>
            <w:pPr>
              <w:widowControl/>
              <w:ind w:firstLine="210" w:firstLineChars="100"/>
              <w:jc w:val="left"/>
            </w:pPr>
            <w:r>
              <w:rPr>
                <w:rFonts w:hint="eastAsia"/>
              </w:rPr>
              <w:t>博智林地砖铺贴机器CA80及技术服务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1、1台地砖铺贴机器CA80具体要求：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整机尺寸：1150x800x1800mm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重量：≤700kg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带载重量：≤950kg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充电时长：5-6H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续航时间：＞6h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电池容量：180Ah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充电电源：AC220V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综合效率：18m2/h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瓷砖尺寸：800x800mm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空载移动速度：≤0.5m/s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爬坡能力：＜10°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技术评价：获得国际领先水平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专利：产品相关专利20项以上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市场参考售价75万/台。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  <w:r>
              <w:rPr>
                <w:rFonts w:hint="eastAsia"/>
              </w:rPr>
              <w:t>2.技术服务要求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（1）机器人配备一名的技术人员，技术人员负责机器人的运输、安装、调试等工作，在服务周期内，在长堽校区及里建校区，按照拍摄需求，全程跟随拍摄现场，根据授课过程需要，指导教师</w:t>
            </w:r>
            <w:r>
              <w:t>进行</w:t>
            </w:r>
            <w:r>
              <w:rPr>
                <w:rFonts w:hint="eastAsia"/>
              </w:rPr>
              <w:t>机器人相应的技术操作；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机器人使用及技术服务周期为9月20日-10月20日，为期一个月（不包含运输时间）。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本次采购已经包含设备及其配件的运输、安装、调试、技术指导等与设备相关的费用及技术人员的相关费用。如产生其他性质的费用，则由供应商自行解决。</w:t>
            </w:r>
          </w:p>
        </w:tc>
        <w:tc>
          <w:tcPr>
            <w:tcW w:w="963" w:type="dxa"/>
            <w:vAlign w:val="center"/>
          </w:tcPr>
          <w:p>
            <w:pPr>
              <w:pStyle w:val="5"/>
              <w:spacing w:before="0" w:after="0" w:line="400" w:lineRule="exact"/>
              <w:rPr>
                <w:rFonts w:ascii="宋体" w:hAnsi="宋体" w:eastAsia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szCs w:val="24"/>
              </w:rPr>
              <w:t>1套</w:t>
            </w:r>
          </w:p>
        </w:tc>
        <w:tc>
          <w:tcPr>
            <w:tcW w:w="982" w:type="dxa"/>
            <w:vAlign w:val="center"/>
          </w:tcPr>
          <w:p>
            <w:pPr>
              <w:pStyle w:val="5"/>
              <w:spacing w:before="0" w:after="0" w:line="400" w:lineRule="exact"/>
              <w:rPr>
                <w:rFonts w:ascii="宋体" w:hAnsi="宋体" w:eastAsia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pStyle w:val="5"/>
              <w:spacing w:before="0" w:after="0" w:line="400" w:lineRule="exact"/>
              <w:rPr>
                <w:rFonts w:ascii="宋体" w:hAnsi="宋体" w:eastAsia="宋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0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合计（元）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报价公司（公司名称）：</w:t>
      </w:r>
      <w:r>
        <w:rPr>
          <w:rFonts w:hint="eastAsia"/>
          <w:lang w:val="en-US" w:eastAsia="zh-CN"/>
        </w:rPr>
        <w:t xml:space="preserve">                                    联系人：         联系电话：</w:t>
      </w:r>
      <w:bookmarkStart w:id="4" w:name="_GoBack"/>
      <w:bookmarkEnd w:id="4"/>
    </w:p>
    <w:sectPr>
      <w:headerReference r:id="rId3" w:type="default"/>
      <w:footerReference r:id="rId4" w:type="default"/>
      <w:pgSz w:w="11906" w:h="16838"/>
      <w:pgMar w:top="1418" w:right="1106" w:bottom="1418" w:left="1259" w:header="720" w:footer="720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0"/>
      <w:tabs>
        <w:tab w:val="clear" w:pos="4153"/>
        <w:tab w:val="clear" w:pos="8306"/>
      </w:tabs>
      <w:ind w:right="420" w:rightChars="200"/>
      <w:rPr>
        <w:sz w:val="28"/>
      </w:rPr>
    </w:pPr>
    <w:r>
      <w:pict>
        <v:rect id="_x0000_s2049" o:spid="_x0000_s2049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">
          <v:path arrowok="t"/>
          <v:fill on="f" focussize="0,0"/>
          <v:stroke on="f"/>
          <v:imagedata o:title=""/>
          <o:lock v:ext="edit"/>
          <v:textbox>
            <w:txbxContent>
              <w:p>
                <w:pPr>
                  <w:pStyle w:val="50"/>
                  <w:tabs>
                    <w:tab w:val="clear" w:pos="4153"/>
                    <w:tab w:val="clear" w:pos="8306"/>
                  </w:tabs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  <w:p/>
            </w:txbxContent>
          </v:textbox>
        </v:rect>
      </w:pict>
    </w:r>
  </w:p>
  <w:p>
    <w:pPr>
      <w:pStyle w:val="50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2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2"/>
    <w:multiLevelType w:val="singleLevel"/>
    <w:tmpl w:val="0000000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characterSpacingControl w:val="doNotCompress"/>
  <w:hdrShapeDefaults>
    <o:shapelayout v:ext="edit">
      <o:idmap v:ext="edit" data="2"/>
    </o:shapelayout>
  </w:hdrShapeDefaults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k0MDY0NGNkNTI1YzM1Y2YzN2NiZjlkMmRjZDE2NWUifQ=="/>
  </w:docVars>
  <w:rsids>
    <w:rsidRoot w:val="007B7E8F"/>
    <w:rsid w:val="006C2BC2"/>
    <w:rsid w:val="007B7E8F"/>
    <w:rsid w:val="00B35202"/>
    <w:rsid w:val="7541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